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6887E" w14:textId="68D47F54" w:rsidR="007F549D" w:rsidRPr="007F549D" w:rsidRDefault="007F549D" w:rsidP="00232035">
      <w:pPr>
        <w:spacing w:before="75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7F549D">
        <w:rPr>
          <w:rFonts w:ascii="Arial" w:hAnsi="Arial" w:cs="Arial"/>
          <w:b/>
          <w:bCs/>
          <w:caps/>
          <w:kern w:val="36"/>
          <w:sz w:val="32"/>
          <w:szCs w:val="32"/>
        </w:rPr>
        <w:t>Трансформаторны</w:t>
      </w:r>
      <w:r w:rsidR="00232035" w:rsidRPr="00671C55">
        <w:rPr>
          <w:rFonts w:ascii="Arial" w:hAnsi="Arial" w:cs="Arial"/>
          <w:b/>
          <w:bCs/>
          <w:caps/>
          <w:kern w:val="36"/>
          <w:sz w:val="32"/>
          <w:szCs w:val="32"/>
        </w:rPr>
        <w:t>й</w:t>
      </w:r>
      <w:r w:rsidRPr="007F549D">
        <w:rPr>
          <w:rFonts w:ascii="Arial" w:hAnsi="Arial" w:cs="Arial"/>
          <w:b/>
          <w:bCs/>
          <w:caps/>
          <w:kern w:val="36"/>
          <w:sz w:val="32"/>
          <w:szCs w:val="32"/>
        </w:rPr>
        <w:t xml:space="preserve"> ИБП LANCHES L890</w:t>
      </w:r>
      <w:r w:rsidR="00232035" w:rsidRPr="00671C55">
        <w:rPr>
          <w:rFonts w:ascii="Arial" w:hAnsi="Arial" w:cs="Arial"/>
          <w:b/>
          <w:bCs/>
          <w:caps/>
          <w:kern w:val="36"/>
          <w:sz w:val="32"/>
          <w:szCs w:val="32"/>
        </w:rPr>
        <w:t xml:space="preserve"> </w:t>
      </w:r>
      <w:r w:rsidR="00C1214B">
        <w:rPr>
          <w:rFonts w:ascii="Arial" w:hAnsi="Arial" w:cs="Arial"/>
          <w:b/>
          <w:bCs/>
          <w:caps/>
          <w:kern w:val="36"/>
          <w:sz w:val="32"/>
          <w:szCs w:val="32"/>
        </w:rPr>
        <w:t>3</w:t>
      </w:r>
      <w:r w:rsidRPr="007F549D">
        <w:rPr>
          <w:rFonts w:ascii="Arial" w:hAnsi="Arial" w:cs="Arial"/>
          <w:b/>
          <w:bCs/>
          <w:caps/>
          <w:kern w:val="36"/>
          <w:sz w:val="32"/>
          <w:szCs w:val="32"/>
        </w:rPr>
        <w:t>0kVA</w:t>
      </w:r>
    </w:p>
    <w:p w14:paraId="38A47977" w14:textId="0DCBF284" w:rsidR="007F549D" w:rsidRPr="007F549D" w:rsidRDefault="007F549D" w:rsidP="008A464A">
      <w:pPr>
        <w:spacing w:after="100" w:afterAutospacing="1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>ИБП L890 это 3-фазны</w:t>
      </w:r>
      <w:r w:rsidR="00F57D2C">
        <w:rPr>
          <w:rFonts w:ascii="Arial" w:hAnsi="Arial" w:cs="Arial"/>
          <w:sz w:val="22"/>
          <w:szCs w:val="22"/>
        </w:rPr>
        <w:t>е</w:t>
      </w:r>
      <w:r w:rsidRPr="007F549D">
        <w:rPr>
          <w:rFonts w:ascii="Arial" w:hAnsi="Arial" w:cs="Arial"/>
          <w:sz w:val="22"/>
          <w:szCs w:val="22"/>
        </w:rPr>
        <w:t xml:space="preserve"> источник</w:t>
      </w:r>
      <w:r w:rsidR="00F57D2C">
        <w:rPr>
          <w:rFonts w:ascii="Arial" w:hAnsi="Arial" w:cs="Arial"/>
          <w:sz w:val="22"/>
          <w:szCs w:val="22"/>
        </w:rPr>
        <w:t>и</w:t>
      </w:r>
      <w:r w:rsidRPr="007F549D">
        <w:rPr>
          <w:rFonts w:ascii="Arial" w:hAnsi="Arial" w:cs="Arial"/>
          <w:sz w:val="22"/>
          <w:szCs w:val="22"/>
        </w:rPr>
        <w:t xml:space="preserve"> бесперебойного питания</w:t>
      </w:r>
      <w:r w:rsidR="00232035" w:rsidRPr="00F57D2C">
        <w:rPr>
          <w:rFonts w:ascii="Arial" w:hAnsi="Arial" w:cs="Arial"/>
          <w:sz w:val="22"/>
          <w:szCs w:val="22"/>
        </w:rPr>
        <w:t xml:space="preserve"> </w:t>
      </w:r>
      <w:r w:rsidR="008A464A" w:rsidRPr="00F57D2C">
        <w:rPr>
          <w:rFonts w:ascii="Arial" w:hAnsi="Arial" w:cs="Arial"/>
          <w:sz w:val="22"/>
          <w:szCs w:val="22"/>
        </w:rPr>
        <w:t>с двойным низкочастотным преобразованием входного напряжения (</w:t>
      </w:r>
      <w:proofErr w:type="spellStart"/>
      <w:r w:rsidR="008A464A" w:rsidRPr="00F57D2C">
        <w:rPr>
          <w:rFonts w:ascii="Arial" w:hAnsi="Arial" w:cs="Arial"/>
          <w:sz w:val="22"/>
          <w:szCs w:val="22"/>
        </w:rPr>
        <w:t>Online</w:t>
      </w:r>
      <w:proofErr w:type="spellEnd"/>
      <w:r w:rsidR="008A464A" w:rsidRPr="00F57D2C">
        <w:rPr>
          <w:rFonts w:ascii="Arial" w:hAnsi="Arial" w:cs="Arial"/>
          <w:sz w:val="22"/>
          <w:szCs w:val="22"/>
        </w:rPr>
        <w:t>).</w:t>
      </w:r>
    </w:p>
    <w:p w14:paraId="18D49157" w14:textId="119F2B17" w:rsidR="007F549D" w:rsidRPr="007F549D" w:rsidRDefault="00D60A38" w:rsidP="007F549D">
      <w:pPr>
        <w:spacing w:after="225"/>
        <w:textAlignment w:val="top"/>
        <w:outlineLvl w:val="1"/>
        <w:rPr>
          <w:rFonts w:ascii="Arial" w:hAnsi="Arial" w:cs="Arial"/>
          <w:sz w:val="32"/>
          <w:szCs w:val="32"/>
        </w:rPr>
      </w:pPr>
      <w:r w:rsidRPr="00F57D2C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3D21488A" wp14:editId="2244C7E8">
            <wp:simplePos x="0" y="0"/>
            <wp:positionH relativeFrom="margin">
              <wp:align>right</wp:align>
            </wp:positionH>
            <wp:positionV relativeFrom="paragraph">
              <wp:posOffset>77470</wp:posOffset>
            </wp:positionV>
            <wp:extent cx="1828800" cy="3600000"/>
            <wp:effectExtent l="0" t="0" r="0" b="635"/>
            <wp:wrapTight wrapText="bothSides">
              <wp:wrapPolygon edited="0">
                <wp:start x="0" y="0"/>
                <wp:lineTo x="0" y="21490"/>
                <wp:lineTo x="21375" y="21490"/>
                <wp:lineTo x="21375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549D" w:rsidRPr="007F549D">
        <w:rPr>
          <w:rFonts w:ascii="Arial" w:hAnsi="Arial" w:cs="Arial"/>
          <w:sz w:val="32"/>
          <w:szCs w:val="32"/>
        </w:rPr>
        <w:t>Преимущества и технические особенности</w:t>
      </w:r>
    </w:p>
    <w:p w14:paraId="3F335F48" w14:textId="3A1D5052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Интерактивное двойное преобразование с полным </w:t>
      </w:r>
      <w:r w:rsidR="00232035" w:rsidRPr="00F57D2C">
        <w:rPr>
          <w:rFonts w:ascii="Arial" w:hAnsi="Arial" w:cs="Arial"/>
          <w:sz w:val="22"/>
          <w:szCs w:val="22"/>
        </w:rPr>
        <w:t xml:space="preserve">цифровым </w:t>
      </w:r>
      <w:r w:rsidRPr="007F549D">
        <w:rPr>
          <w:rFonts w:ascii="Arial" w:hAnsi="Arial" w:cs="Arial"/>
          <w:sz w:val="22"/>
          <w:szCs w:val="22"/>
        </w:rPr>
        <w:t xml:space="preserve">контролем DSP </w:t>
      </w:r>
    </w:p>
    <w:p w14:paraId="28F3DD13" w14:textId="51ACAD39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>IGBT-инвертор с выходным изолирующим трансформатором</w:t>
      </w:r>
    </w:p>
    <w:p w14:paraId="398BB343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Коэффициент выходной мощности 0,9 </w:t>
      </w:r>
    </w:p>
    <w:p w14:paraId="77C56904" w14:textId="77777777" w:rsidR="001E5959" w:rsidRPr="00F57D2C" w:rsidRDefault="008A464A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F57D2C">
        <w:rPr>
          <w:rFonts w:ascii="Arial" w:hAnsi="Arial" w:cs="Arial"/>
          <w:sz w:val="22"/>
          <w:szCs w:val="22"/>
        </w:rPr>
        <w:t>ИБП может работать со 100% несбалансированной нагрузкой</w:t>
      </w:r>
    </w:p>
    <w:p w14:paraId="4DC6EE3E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Совместим с генератором </w:t>
      </w:r>
      <w:r w:rsidR="008A464A" w:rsidRPr="00F57D2C">
        <w:rPr>
          <w:rFonts w:ascii="Arial" w:hAnsi="Arial" w:cs="Arial"/>
          <w:sz w:val="22"/>
          <w:szCs w:val="22"/>
        </w:rPr>
        <w:t>любой модели</w:t>
      </w:r>
    </w:p>
    <w:p w14:paraId="0DC8C8CF" w14:textId="5BDB41C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Поддерживает холодный запуск аккумуляторов и автоматический перезапуск при восстановлении электропитания. </w:t>
      </w:r>
    </w:p>
    <w:p w14:paraId="05776024" w14:textId="406723C4" w:rsidR="000E035B" w:rsidRPr="00F57D2C" w:rsidRDefault="000E035B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F57D2C">
        <w:rPr>
          <w:rFonts w:ascii="Arial" w:hAnsi="Arial" w:cs="Arial"/>
          <w:sz w:val="22"/>
          <w:szCs w:val="22"/>
        </w:rPr>
        <w:t>Трехступенчатый заряд батарей, автоматический переключатель плавающего / уравнительного заряда, устанавливаемое периодическое самотестирование</w:t>
      </w:r>
    </w:p>
    <w:p w14:paraId="1C13AE99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Режим ECO для экономии энергии </w:t>
      </w:r>
    </w:p>
    <w:p w14:paraId="049E802E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Сенсорный экран с диагональю 5,7 дюйма, удобный интерфейс пользователя и машины </w:t>
      </w:r>
    </w:p>
    <w:p w14:paraId="00668322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>Интеллектуальная функция самодиагностики, все виды защиты от сбоев,</w:t>
      </w:r>
      <w:r w:rsidR="009B15AC" w:rsidRPr="00F57D2C">
        <w:rPr>
          <w:rFonts w:ascii="Arial" w:hAnsi="Arial" w:cs="Arial"/>
          <w:sz w:val="22"/>
          <w:szCs w:val="22"/>
        </w:rPr>
        <w:t xml:space="preserve"> журнал </w:t>
      </w:r>
      <w:r w:rsidRPr="007F549D">
        <w:rPr>
          <w:rFonts w:ascii="Arial" w:hAnsi="Arial" w:cs="Arial"/>
          <w:sz w:val="22"/>
          <w:szCs w:val="22"/>
        </w:rPr>
        <w:t xml:space="preserve">хранения </w:t>
      </w:r>
      <w:r w:rsidR="009B15AC" w:rsidRPr="00F57D2C">
        <w:rPr>
          <w:rFonts w:ascii="Arial" w:hAnsi="Arial" w:cs="Arial"/>
          <w:sz w:val="22"/>
          <w:szCs w:val="22"/>
        </w:rPr>
        <w:t>событий</w:t>
      </w:r>
      <w:r w:rsidRPr="007F549D">
        <w:rPr>
          <w:rFonts w:ascii="Arial" w:hAnsi="Arial" w:cs="Arial"/>
          <w:sz w:val="22"/>
          <w:szCs w:val="22"/>
        </w:rPr>
        <w:t xml:space="preserve"> </w:t>
      </w:r>
    </w:p>
    <w:p w14:paraId="325FDA45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Высокий MTBF (&gt; 200 000 часов) </w:t>
      </w:r>
    </w:p>
    <w:p w14:paraId="629E9A6E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Низкий MTTR (&lt;0,5h) </w:t>
      </w:r>
    </w:p>
    <w:p w14:paraId="4A46B2F4" w14:textId="77777777" w:rsidR="001E5959" w:rsidRPr="00F57D2C" w:rsidRDefault="009B15AC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F57D2C">
        <w:rPr>
          <w:rFonts w:ascii="Arial" w:hAnsi="Arial" w:cs="Arial"/>
          <w:sz w:val="22"/>
          <w:szCs w:val="22"/>
        </w:rPr>
        <w:t>А</w:t>
      </w:r>
      <w:r w:rsidR="007F549D" w:rsidRPr="007F549D">
        <w:rPr>
          <w:rFonts w:ascii="Arial" w:hAnsi="Arial" w:cs="Arial"/>
          <w:sz w:val="22"/>
          <w:szCs w:val="22"/>
        </w:rPr>
        <w:t xml:space="preserve">варийное отключение (EPO) </w:t>
      </w:r>
    </w:p>
    <w:p w14:paraId="7446C4EC" w14:textId="581BA1B5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Стандартные порты: RS232, </w:t>
      </w:r>
      <w:r w:rsidR="002556EA">
        <w:rPr>
          <w:rFonts w:ascii="Arial" w:hAnsi="Arial" w:cs="Arial"/>
          <w:sz w:val="22"/>
          <w:szCs w:val="22"/>
        </w:rPr>
        <w:t>RS485, порт связи с сухими контактами</w:t>
      </w:r>
      <w:bookmarkStart w:id="0" w:name="_GoBack"/>
      <w:bookmarkEnd w:id="0"/>
      <w:r w:rsidRPr="007F549D">
        <w:rPr>
          <w:rFonts w:ascii="Arial" w:hAnsi="Arial" w:cs="Arial"/>
          <w:sz w:val="22"/>
          <w:szCs w:val="22"/>
        </w:rPr>
        <w:t xml:space="preserve"> </w:t>
      </w:r>
    </w:p>
    <w:p w14:paraId="2B4BC4FD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SNMP (опционально) </w:t>
      </w:r>
    </w:p>
    <w:p w14:paraId="7B691A9C" w14:textId="77777777" w:rsidR="001E5959" w:rsidRPr="00F57D2C" w:rsidRDefault="009B15AC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F57D2C">
        <w:rPr>
          <w:rFonts w:ascii="Arial" w:hAnsi="Arial" w:cs="Arial"/>
          <w:sz w:val="22"/>
          <w:szCs w:val="22"/>
        </w:rPr>
        <w:t>П</w:t>
      </w:r>
      <w:r w:rsidR="007F549D" w:rsidRPr="007F549D">
        <w:rPr>
          <w:rFonts w:ascii="Arial" w:hAnsi="Arial" w:cs="Arial"/>
          <w:sz w:val="22"/>
          <w:szCs w:val="22"/>
        </w:rPr>
        <w:t xml:space="preserve">араллельная работа до 6 ИБП </w:t>
      </w:r>
    </w:p>
    <w:p w14:paraId="6C7ABB2D" w14:textId="113362FC" w:rsidR="007F549D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Дополнительный входной фильтр для улучшения коэффициента входной мощности </w:t>
      </w:r>
      <w:r w:rsidR="009B15AC" w:rsidRPr="00F57D2C">
        <w:rPr>
          <w:rFonts w:ascii="Arial" w:hAnsi="Arial" w:cs="Arial"/>
          <w:sz w:val="22"/>
          <w:szCs w:val="22"/>
        </w:rPr>
        <w:t xml:space="preserve">(опционально) </w:t>
      </w:r>
    </w:p>
    <w:tbl>
      <w:tblPr>
        <w:tblpPr w:leftFromText="45" w:rightFromText="45" w:vertAnchor="text" w:tblpXSpec="right" w:tblpYSpec="center"/>
        <w:tblW w:w="175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63"/>
      </w:tblGrid>
      <w:tr w:rsidR="00F57D2C" w:rsidRPr="00F57D2C" w14:paraId="2B587E48" w14:textId="77777777">
        <w:tc>
          <w:tcPr>
            <w:tcW w:w="0" w:type="auto"/>
            <w:vAlign w:val="center"/>
            <w:hideMark/>
          </w:tcPr>
          <w:p w14:paraId="3B6BA2FC" w14:textId="5B124D48" w:rsidR="00C15952" w:rsidRPr="00F57D2C" w:rsidRDefault="00C15952" w:rsidP="00C1595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CD8D1C" w14:textId="1B3F4372" w:rsidR="00C15952" w:rsidRPr="00F57D2C" w:rsidRDefault="00C15952" w:rsidP="00704601">
      <w:pPr>
        <w:outlineLvl w:val="1"/>
        <w:rPr>
          <w:rFonts w:ascii="Arial" w:hAnsi="Arial" w:cs="Arial"/>
          <w:b/>
          <w:bCs/>
          <w:sz w:val="32"/>
          <w:szCs w:val="32"/>
        </w:rPr>
      </w:pPr>
      <w:r w:rsidRPr="00F57D2C">
        <w:rPr>
          <w:rFonts w:ascii="Arial" w:hAnsi="Arial" w:cs="Arial"/>
          <w:b/>
          <w:bCs/>
          <w:sz w:val="32"/>
          <w:szCs w:val="32"/>
        </w:rPr>
        <w:t>Технические характеристики</w:t>
      </w:r>
    </w:p>
    <w:p w14:paraId="650B33AB" w14:textId="77777777" w:rsidR="00672FDE" w:rsidRPr="00F57D2C" w:rsidRDefault="00672FDE" w:rsidP="00704601">
      <w:pPr>
        <w:outlineLvl w:val="1"/>
        <w:rPr>
          <w:rFonts w:ascii="Arial" w:hAnsi="Arial" w:cs="Arial"/>
          <w:b/>
          <w:bCs/>
          <w:sz w:val="22"/>
          <w:szCs w:val="22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89"/>
        <w:gridCol w:w="7674"/>
      </w:tblGrid>
      <w:tr w:rsidR="00F57D2C" w:rsidRPr="00F57D2C" w14:paraId="53318985" w14:textId="77777777" w:rsidTr="00FE2953">
        <w:tc>
          <w:tcPr>
            <w:tcW w:w="1333" w:type="pct"/>
            <w:tcBorders>
              <w:top w:val="single" w:sz="6" w:space="0" w:color="4169E1"/>
              <w:left w:val="dashed" w:sz="2" w:space="0" w:color="4169E1"/>
              <w:bottom w:val="single" w:sz="6" w:space="0" w:color="4169E1"/>
              <w:right w:val="nil"/>
            </w:tcBorders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AB23F7" w14:textId="77777777" w:rsidR="00FE2953" w:rsidRPr="00F57D2C" w:rsidRDefault="00FE2953" w:rsidP="00C1595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7D2C">
              <w:rPr>
                <w:rFonts w:ascii="Arial" w:hAnsi="Arial" w:cs="Arial"/>
                <w:b/>
                <w:bCs/>
                <w:sz w:val="22"/>
                <w:szCs w:val="22"/>
              </w:rPr>
              <w:t>Модель</w:t>
            </w:r>
          </w:p>
        </w:tc>
        <w:tc>
          <w:tcPr>
            <w:tcW w:w="3667" w:type="pct"/>
            <w:tcBorders>
              <w:top w:val="single" w:sz="6" w:space="0" w:color="464451"/>
              <w:left w:val="dashed" w:sz="6" w:space="0" w:color="464451"/>
              <w:bottom w:val="single" w:sz="6" w:space="0" w:color="464451"/>
            </w:tcBorders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8FAECB" w14:textId="56CCA793" w:rsidR="00FE2953" w:rsidRPr="00F57D2C" w:rsidRDefault="00D60A38" w:rsidP="00A21CE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F57D2C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L890 3/3 </w:t>
            </w:r>
            <w:r w:rsidR="00D61DE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3</w:t>
            </w:r>
            <w:r w:rsidRPr="00F57D2C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0kVA</w:t>
            </w:r>
          </w:p>
        </w:tc>
      </w:tr>
      <w:tr w:rsidR="00F57D2C" w:rsidRPr="00F57D2C" w14:paraId="570C8522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2E75A330" w14:textId="688319E0" w:rsidR="00FE2953" w:rsidRPr="00F57D2C" w:rsidRDefault="00FE295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Полная мощность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</w:tcBorders>
            <w:vAlign w:val="center"/>
            <w:hideMark/>
          </w:tcPr>
          <w:p w14:paraId="7202232E" w14:textId="7CFF22B9" w:rsidR="00FE2953" w:rsidRPr="00F57D2C" w:rsidRDefault="00D61DE3" w:rsidP="00A21C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="00FE2953" w:rsidRPr="00F57D2C">
              <w:rPr>
                <w:rFonts w:ascii="Arial" w:hAnsi="Arial" w:cs="Arial"/>
                <w:sz w:val="22"/>
                <w:szCs w:val="22"/>
              </w:rPr>
              <w:t>0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00655B" w:rsidRPr="00F57D2C">
              <w:rPr>
                <w:rFonts w:ascii="Arial" w:hAnsi="Arial" w:cs="Arial"/>
                <w:sz w:val="22"/>
                <w:szCs w:val="22"/>
              </w:rPr>
              <w:t>кВА</w:t>
            </w:r>
            <w:proofErr w:type="spellEnd"/>
          </w:p>
        </w:tc>
      </w:tr>
      <w:tr w:rsidR="00F57D2C" w:rsidRPr="00F57D2C" w14:paraId="60C0436B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</w:tcPr>
          <w:p w14:paraId="165C5913" w14:textId="6120FD2E" w:rsidR="00FE2953" w:rsidRPr="00F57D2C" w:rsidRDefault="00FE295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Активная мощность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</w:tcBorders>
            <w:vAlign w:val="center"/>
          </w:tcPr>
          <w:p w14:paraId="6FD1DAB5" w14:textId="55761EC3" w:rsidR="00FE2953" w:rsidRPr="00F57D2C" w:rsidRDefault="00D61DE3" w:rsidP="00A21C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27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t xml:space="preserve"> кВт</w:t>
            </w:r>
          </w:p>
        </w:tc>
      </w:tr>
      <w:tr w:rsidR="00F57D2C" w:rsidRPr="00F57D2C" w14:paraId="26C86852" w14:textId="77777777" w:rsidTr="00FE2953">
        <w:tc>
          <w:tcPr>
            <w:tcW w:w="5000" w:type="pct"/>
            <w:gridSpan w:val="2"/>
            <w:tcBorders>
              <w:top w:val="nil"/>
              <w:left w:val="nil"/>
              <w:bottom w:val="single" w:sz="6" w:space="0" w:color="464451"/>
              <w:right w:val="nil"/>
            </w:tcBorders>
            <w:shd w:val="clear" w:color="auto" w:fill="CCCCCC"/>
            <w:vAlign w:val="center"/>
            <w:hideMark/>
          </w:tcPr>
          <w:p w14:paraId="4AE74ED7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b/>
                <w:bCs/>
                <w:sz w:val="22"/>
                <w:szCs w:val="22"/>
              </w:rPr>
              <w:t>Вход</w:t>
            </w:r>
          </w:p>
        </w:tc>
      </w:tr>
      <w:tr w:rsidR="00F57D2C" w:rsidRPr="00F57D2C" w14:paraId="3E3FE47E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7156DFF0" w14:textId="30FBCE80" w:rsidR="00C15952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Напряжение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2CD9E556" w14:textId="468E5ACF" w:rsidR="00C15952" w:rsidRPr="00F57D2C" w:rsidRDefault="009E3CC6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380 В / 400 В / 415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t xml:space="preserve"> В</w:t>
            </w:r>
          </w:p>
        </w:tc>
      </w:tr>
      <w:tr w:rsidR="00F57D2C" w:rsidRPr="00D61DE3" w14:paraId="1094300F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342D7DDB" w14:textId="32243502" w:rsidR="00C15952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Диапазон напряжения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50420A5B" w14:textId="04387449" w:rsidR="00C15952" w:rsidRPr="00D61DE3" w:rsidRDefault="00C15952" w:rsidP="00393E4A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±25%</w:t>
            </w:r>
          </w:p>
        </w:tc>
      </w:tr>
      <w:tr w:rsidR="00F57D2C" w:rsidRPr="00F57D2C" w14:paraId="140B4487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2004719D" w14:textId="7680F8EF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Диапазон входной частоты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6587566B" w14:textId="1A0EA6F8" w:rsidR="00C15952" w:rsidRPr="00F57D2C" w:rsidRDefault="00393E4A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50/60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t xml:space="preserve"> Гц</w:t>
            </w:r>
            <w:r w:rsidRPr="00F57D2C">
              <w:rPr>
                <w:rFonts w:ascii="Arial" w:hAnsi="Arial" w:cs="Arial"/>
                <w:sz w:val="22"/>
                <w:szCs w:val="22"/>
              </w:rPr>
              <w:t xml:space="preserve"> ±</w:t>
            </w:r>
            <w:r w:rsidR="00B56E27" w:rsidRPr="00F57D2C">
              <w:rPr>
                <w:rFonts w:ascii="Arial" w:hAnsi="Arial" w:cs="Arial"/>
                <w:sz w:val="22"/>
                <w:szCs w:val="22"/>
              </w:rPr>
              <w:t>5</w:t>
            </w:r>
            <w:r w:rsidR="00C15952" w:rsidRPr="00F57D2C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F57D2C" w:rsidRPr="00F57D2C" w14:paraId="1272D015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0F50B9F9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Коэффициент мощности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26FB5183" w14:textId="53B36A42" w:rsidR="00C15952" w:rsidRPr="00F57D2C" w:rsidRDefault="00B56E27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Не менее 0,95 (с фильтром)</w:t>
            </w:r>
          </w:p>
        </w:tc>
      </w:tr>
      <w:tr w:rsidR="00B56E27" w:rsidRPr="00F57D2C" w14:paraId="6F384DF7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</w:tcPr>
          <w:p w14:paraId="225F7195" w14:textId="2DFE57D1" w:rsidR="00B56E27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Диапазон напряжения на байпасе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</w:tcPr>
          <w:p w14:paraId="42952850" w14:textId="6B7E9E44" w:rsidR="00B56E27" w:rsidRPr="00F57D2C" w:rsidRDefault="00B56E27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± 20% (устанавливаемый)</w:t>
            </w:r>
          </w:p>
        </w:tc>
      </w:tr>
      <w:tr w:rsidR="00B56E27" w:rsidRPr="00F57D2C" w14:paraId="53255372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</w:tcPr>
          <w:p w14:paraId="4B8F681F" w14:textId="753B74AA" w:rsidR="00B56E27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Задержка запуска выпрямителя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</w:tcPr>
          <w:p w14:paraId="579A3D0F" w14:textId="231AB904" w:rsidR="00B56E27" w:rsidRPr="00F57D2C" w:rsidRDefault="00B56E27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1 ~ 300 с (устанавливается с панели дисплея)</w:t>
            </w:r>
          </w:p>
        </w:tc>
      </w:tr>
      <w:tr w:rsidR="00B56E27" w:rsidRPr="00F57D2C" w14:paraId="4220F91C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</w:tcPr>
          <w:p w14:paraId="107DF657" w14:textId="752B80DE" w:rsidR="00B56E27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Диапазон напряжения в режиме ECO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</w:tcPr>
          <w:p w14:paraId="4B6022B9" w14:textId="47BFF98B" w:rsidR="00B56E27" w:rsidRPr="00F57D2C" w:rsidRDefault="00B56E27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±10% (устанавливаемый)</w:t>
            </w:r>
          </w:p>
        </w:tc>
      </w:tr>
      <w:tr w:rsidR="00F57D2C" w:rsidRPr="00F57D2C" w14:paraId="4490A3E8" w14:textId="77777777" w:rsidTr="00FE2953">
        <w:tc>
          <w:tcPr>
            <w:tcW w:w="5000" w:type="pct"/>
            <w:gridSpan w:val="2"/>
            <w:shd w:val="clear" w:color="auto" w:fill="CCCCCC"/>
            <w:vAlign w:val="center"/>
            <w:hideMark/>
          </w:tcPr>
          <w:p w14:paraId="4DDD79A6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b/>
                <w:bCs/>
                <w:sz w:val="22"/>
                <w:szCs w:val="22"/>
              </w:rPr>
              <w:t>Выход</w:t>
            </w:r>
          </w:p>
        </w:tc>
      </w:tr>
      <w:tr w:rsidR="00F57D2C" w:rsidRPr="00F57D2C" w14:paraId="5E9D90FB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7BECC382" w14:textId="20B8B2E7" w:rsidR="00C15952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Выходное напряжение, В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45155653" w14:textId="243BA92B" w:rsidR="00C15952" w:rsidRPr="00F57D2C" w:rsidRDefault="00B56E27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380 В / 400 В / 415</w:t>
            </w:r>
          </w:p>
        </w:tc>
      </w:tr>
      <w:tr w:rsidR="00F57D2C" w:rsidRPr="00F57D2C" w14:paraId="4B9EEBE5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5DCFDD6D" w14:textId="2E3F4083" w:rsidR="00C15952" w:rsidRPr="00F57D2C" w:rsidRDefault="0000655B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Точность</w:t>
            </w:r>
            <w:r w:rsidR="00C15952" w:rsidRPr="00F57D2C">
              <w:rPr>
                <w:rFonts w:ascii="Arial" w:hAnsi="Arial" w:cs="Arial"/>
                <w:sz w:val="22"/>
                <w:szCs w:val="22"/>
              </w:rPr>
              <w:t xml:space="preserve"> напряжени</w:t>
            </w:r>
            <w:r w:rsidRPr="00F57D2C">
              <w:rPr>
                <w:rFonts w:ascii="Arial" w:hAnsi="Arial" w:cs="Arial"/>
                <w:sz w:val="22"/>
                <w:szCs w:val="22"/>
              </w:rPr>
              <w:t>я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0A6E7C30" w14:textId="1C301068" w:rsidR="00C15952" w:rsidRPr="00F57D2C" w:rsidRDefault="00C15952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±1%</w:t>
            </w:r>
          </w:p>
        </w:tc>
      </w:tr>
      <w:tr w:rsidR="00F57D2C" w:rsidRPr="00F57D2C" w14:paraId="2863C296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2ACC7B59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Выходная частота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01A4BFEE" w14:textId="662CD633" w:rsidR="00C15952" w:rsidRPr="00F57D2C" w:rsidRDefault="00B56E27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 xml:space="preserve">Синхронизируется с </w:t>
            </w:r>
            <w:r w:rsidR="002B68DE" w:rsidRPr="00F57D2C">
              <w:rPr>
                <w:rFonts w:ascii="Arial" w:hAnsi="Arial" w:cs="Arial"/>
                <w:sz w:val="22"/>
                <w:szCs w:val="22"/>
              </w:rPr>
              <w:t>входной частотой</w:t>
            </w:r>
            <w:r w:rsidRPr="00F57D2C">
              <w:rPr>
                <w:rFonts w:ascii="Arial" w:hAnsi="Arial" w:cs="Arial"/>
                <w:sz w:val="22"/>
                <w:szCs w:val="22"/>
              </w:rPr>
              <w:t>; 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br/>
            </w:r>
            <w:r w:rsidRPr="00F57D2C">
              <w:rPr>
                <w:rFonts w:ascii="Arial" w:hAnsi="Arial" w:cs="Arial"/>
                <w:sz w:val="22"/>
                <w:szCs w:val="22"/>
              </w:rPr>
              <w:t xml:space="preserve">50/60 Гц ± 0,1% </w:t>
            </w:r>
            <w:r w:rsidR="00C15952" w:rsidRPr="00F57D2C">
              <w:rPr>
                <w:rFonts w:ascii="Arial" w:hAnsi="Arial" w:cs="Arial"/>
                <w:sz w:val="22"/>
                <w:szCs w:val="22"/>
              </w:rPr>
              <w:t>(в режиме работы от батарей)</w:t>
            </w:r>
          </w:p>
        </w:tc>
      </w:tr>
      <w:tr w:rsidR="00F57D2C" w:rsidRPr="00F57D2C" w14:paraId="1EF3A0E6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162CC605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Форма сигнала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4EB55E68" w14:textId="77777777" w:rsidR="00C15952" w:rsidRPr="00F57D2C" w:rsidRDefault="00C15952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Чистая синусоида</w:t>
            </w:r>
          </w:p>
        </w:tc>
      </w:tr>
      <w:tr w:rsidR="00F57D2C" w:rsidRPr="00F57D2C" w14:paraId="7D1A5146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037062F0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lastRenderedPageBreak/>
              <w:t>Коэффициент мощности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09903A54" w14:textId="7B0521B6" w:rsidR="00C15952" w:rsidRPr="00F57D2C" w:rsidRDefault="00C15952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0,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F57D2C" w:rsidRPr="00F57D2C" w14:paraId="424B8A83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75ACE370" w14:textId="4E1B2DA3" w:rsidR="00C15952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Гармонические и</w:t>
            </w:r>
            <w:r w:rsidR="00C15952" w:rsidRPr="00F57D2C">
              <w:rPr>
                <w:rFonts w:ascii="Arial" w:hAnsi="Arial" w:cs="Arial"/>
                <w:sz w:val="22"/>
                <w:szCs w:val="22"/>
              </w:rPr>
              <w:t>скажения (КНИ)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049E2704" w14:textId="7237B5E5" w:rsidR="00C15952" w:rsidRPr="00F57D2C" w:rsidRDefault="00C15952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 xml:space="preserve">Менее 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t>2</w:t>
            </w:r>
            <w:r w:rsidRPr="00F57D2C">
              <w:rPr>
                <w:rFonts w:ascii="Arial" w:hAnsi="Arial" w:cs="Arial"/>
                <w:sz w:val="22"/>
                <w:szCs w:val="22"/>
              </w:rPr>
              <w:t>% (линейная нагрузка); менее 5% (нелинейная нагрузка)</w:t>
            </w:r>
          </w:p>
        </w:tc>
      </w:tr>
      <w:tr w:rsidR="00F57D2C" w:rsidRPr="00F57D2C" w14:paraId="4A703589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670D970F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Перегрузочная способность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19162DD3" w14:textId="77777777" w:rsidR="00B23293" w:rsidRPr="00F57D2C" w:rsidRDefault="00B23293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105% ~ 110%: переход на байпас через 1 час;</w:t>
            </w:r>
          </w:p>
          <w:p w14:paraId="0A8813AB" w14:textId="77777777" w:rsidR="00B23293" w:rsidRPr="00F57D2C" w:rsidRDefault="00B23293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110% ~ 125%: переход на байпас через 10 минут;</w:t>
            </w:r>
          </w:p>
          <w:p w14:paraId="0F6901A1" w14:textId="03097D81" w:rsidR="00C15952" w:rsidRPr="00F57D2C" w:rsidRDefault="00B23293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125% ~ 150%: переход на байпас через 1 минуту </w:t>
            </w:r>
          </w:p>
        </w:tc>
      </w:tr>
      <w:tr w:rsidR="00F57D2C" w:rsidRPr="00F57D2C" w14:paraId="3E219523" w14:textId="77777777" w:rsidTr="00FE2953">
        <w:tc>
          <w:tcPr>
            <w:tcW w:w="5000" w:type="pct"/>
            <w:gridSpan w:val="2"/>
            <w:tcBorders>
              <w:top w:val="nil"/>
              <w:left w:val="nil"/>
              <w:bottom w:val="single" w:sz="6" w:space="0" w:color="464451"/>
              <w:right w:val="nil"/>
            </w:tcBorders>
            <w:shd w:val="clear" w:color="auto" w:fill="CCCCCC"/>
            <w:vAlign w:val="center"/>
            <w:hideMark/>
          </w:tcPr>
          <w:p w14:paraId="4DC29D83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b/>
                <w:bCs/>
                <w:sz w:val="22"/>
                <w:szCs w:val="22"/>
              </w:rPr>
              <w:t>Шина DC</w:t>
            </w:r>
          </w:p>
        </w:tc>
      </w:tr>
      <w:tr w:rsidR="00F57D2C" w:rsidRPr="00F57D2C" w14:paraId="6A6E9EF7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296344CB" w14:textId="404460E6" w:rsidR="00C15952" w:rsidRPr="00F57D2C" w:rsidRDefault="001934BF" w:rsidP="00C159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Тип батарей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6052FADB" w14:textId="4C78AB8E" w:rsidR="00C15952" w:rsidRPr="00F57D2C" w:rsidRDefault="001934BF" w:rsidP="00393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Свинцово-кислотные необслуживаемые</w:t>
            </w:r>
            <w:r w:rsidR="00C15952" w:rsidRPr="00F57D2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57D2C" w:rsidRPr="00F57D2C" w14:paraId="7A050BD5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</w:tcPr>
          <w:p w14:paraId="67651D4A" w14:textId="551E208F" w:rsidR="00F57D2C" w:rsidRPr="00F57D2C" w:rsidRDefault="00F57D2C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Напряжение батареи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</w:tcPr>
          <w:p w14:paraId="2D218556" w14:textId="0F9A3B9F" w:rsidR="00F57D2C" w:rsidRDefault="00F57D2C" w:rsidP="00393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12В</w:t>
            </w:r>
          </w:p>
        </w:tc>
      </w:tr>
      <w:tr w:rsidR="00B23293" w:rsidRPr="00F57D2C" w14:paraId="486E7D74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</w:tcPr>
          <w:p w14:paraId="1D59AA54" w14:textId="1A462230" w:rsidR="00B23293" w:rsidRPr="00F57D2C" w:rsidRDefault="00B2329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 xml:space="preserve">Количество </w:t>
            </w:r>
            <w:r w:rsidR="00F57D2C">
              <w:rPr>
                <w:rFonts w:ascii="Arial" w:hAnsi="Arial" w:cs="Arial"/>
                <w:sz w:val="22"/>
                <w:szCs w:val="22"/>
              </w:rPr>
              <w:t xml:space="preserve">12В </w:t>
            </w:r>
            <w:r w:rsidRPr="00F57D2C">
              <w:rPr>
                <w:rFonts w:ascii="Arial" w:hAnsi="Arial" w:cs="Arial"/>
                <w:sz w:val="22"/>
                <w:szCs w:val="22"/>
              </w:rPr>
              <w:t>батарей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</w:tcPr>
          <w:p w14:paraId="13E80E04" w14:textId="2E1870C4" w:rsidR="00B23293" w:rsidRPr="00F57D2C" w:rsidRDefault="00B23293" w:rsidP="00393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28 ~ 32 шт. (Устанавливаемый)</w:t>
            </w:r>
          </w:p>
        </w:tc>
      </w:tr>
      <w:tr w:rsidR="00F57D2C" w:rsidRPr="00F57D2C" w14:paraId="24EBB96F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30D549CA" w14:textId="3E870B97" w:rsidR="00FE2953" w:rsidRPr="00F57D2C" w:rsidRDefault="00B2329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Максимальный зарядный т</w:t>
            </w:r>
            <w:r w:rsidR="00FE2953" w:rsidRPr="00F57D2C">
              <w:rPr>
                <w:rFonts w:ascii="Arial" w:hAnsi="Arial" w:cs="Arial"/>
                <w:sz w:val="22"/>
                <w:szCs w:val="22"/>
              </w:rPr>
              <w:t>ок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</w:tcBorders>
            <w:vAlign w:val="center"/>
            <w:hideMark/>
          </w:tcPr>
          <w:p w14:paraId="017C9EFB" w14:textId="3BD48D42" w:rsidR="00FE2953" w:rsidRPr="00F57D2C" w:rsidRDefault="00B23293" w:rsidP="00393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10 А</w:t>
            </w:r>
          </w:p>
        </w:tc>
      </w:tr>
      <w:tr w:rsidR="00F57D2C" w:rsidRPr="00F57D2C" w14:paraId="6A10F67C" w14:textId="77777777" w:rsidTr="00FE2953">
        <w:tc>
          <w:tcPr>
            <w:tcW w:w="5000" w:type="pct"/>
            <w:gridSpan w:val="2"/>
            <w:tcBorders>
              <w:top w:val="nil"/>
              <w:left w:val="nil"/>
              <w:bottom w:val="single" w:sz="6" w:space="0" w:color="464451"/>
              <w:right w:val="nil"/>
            </w:tcBorders>
            <w:shd w:val="clear" w:color="auto" w:fill="CCCCCC"/>
            <w:vAlign w:val="center"/>
            <w:hideMark/>
          </w:tcPr>
          <w:p w14:paraId="315A2382" w14:textId="4D0E11F8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b/>
                <w:bCs/>
                <w:sz w:val="22"/>
                <w:szCs w:val="22"/>
              </w:rPr>
              <w:t>Система в целом</w:t>
            </w:r>
          </w:p>
        </w:tc>
      </w:tr>
      <w:tr w:rsidR="00F57D2C" w:rsidRPr="00F57D2C" w14:paraId="42188589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27CCDF18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КПД системы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799772B5" w14:textId="21E37264" w:rsidR="00C15952" w:rsidRPr="00F57D2C" w:rsidRDefault="001934BF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34BF">
              <w:rPr>
                <w:rFonts w:ascii="Arial" w:hAnsi="Arial" w:cs="Arial"/>
                <w:sz w:val="22"/>
                <w:szCs w:val="22"/>
              </w:rPr>
              <w:t>93%; </w:t>
            </w:r>
            <w:r>
              <w:rPr>
                <w:rFonts w:ascii="Arial" w:hAnsi="Arial" w:cs="Arial"/>
                <w:sz w:val="22"/>
                <w:szCs w:val="22"/>
              </w:rPr>
              <w:t>р</w:t>
            </w:r>
            <w:r w:rsidRPr="001934BF">
              <w:rPr>
                <w:rFonts w:ascii="Arial" w:hAnsi="Arial" w:cs="Arial"/>
                <w:sz w:val="22"/>
                <w:szCs w:val="22"/>
              </w:rPr>
              <w:t>ежим ECO: ≥ 98%</w:t>
            </w:r>
          </w:p>
        </w:tc>
      </w:tr>
      <w:tr w:rsidR="00F57D2C" w:rsidRPr="00F57D2C" w14:paraId="3AC7D96C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41C7B54E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Охлаждение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258357B1" w14:textId="1C89295A" w:rsidR="00C15952" w:rsidRPr="00F57D2C" w:rsidRDefault="00C15952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Воздушное принудительное</w:t>
            </w:r>
          </w:p>
        </w:tc>
      </w:tr>
      <w:tr w:rsidR="00F57D2C" w:rsidRPr="00F57D2C" w14:paraId="1AD04810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1FECDFF3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 xml:space="preserve">Удалённый мониторинг 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5D582D57" w14:textId="678724BC" w:rsidR="00C15952" w:rsidRPr="00F57D2C" w:rsidRDefault="001934BF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34BF">
              <w:rPr>
                <w:rFonts w:ascii="Arial" w:hAnsi="Arial" w:cs="Arial"/>
                <w:sz w:val="22"/>
                <w:szCs w:val="22"/>
              </w:rPr>
              <w:t>RS232 / RS485 / сухие контакты 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Pr="001934B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5952" w:rsidRPr="00F57D2C">
              <w:rPr>
                <w:rFonts w:ascii="Arial" w:hAnsi="Arial" w:cs="Arial"/>
                <w:sz w:val="22"/>
                <w:szCs w:val="22"/>
              </w:rPr>
              <w:t>SNMP (опция)</w:t>
            </w:r>
          </w:p>
        </w:tc>
      </w:tr>
      <w:tr w:rsidR="00F57D2C" w:rsidRPr="00F57D2C" w14:paraId="34A20942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43693F0A" w14:textId="635E0790" w:rsidR="00FE2953" w:rsidRPr="00F57D2C" w:rsidRDefault="00FE295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Уровень шума</w:t>
            </w:r>
            <w:r w:rsidR="001934B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7D2C">
              <w:rPr>
                <w:rFonts w:ascii="Arial" w:hAnsi="Arial" w:cs="Arial"/>
                <w:sz w:val="22"/>
                <w:szCs w:val="22"/>
              </w:rPr>
              <w:t>(1 метр)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37A4496F" w14:textId="6109F33D" w:rsidR="00FE2953" w:rsidRPr="00F57D2C" w:rsidRDefault="001934BF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34BF">
              <w:rPr>
                <w:rFonts w:ascii="Arial" w:hAnsi="Arial" w:cs="Arial"/>
                <w:sz w:val="22"/>
                <w:szCs w:val="22"/>
              </w:rPr>
              <w:t>55 дБ</w:t>
            </w:r>
          </w:p>
        </w:tc>
      </w:tr>
      <w:tr w:rsidR="00F57D2C" w:rsidRPr="00F57D2C" w14:paraId="400FE752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4749EBF6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Рабочая температура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79EE250A" w14:textId="42E7D5B5" w:rsidR="00C15952" w:rsidRPr="00F57D2C" w:rsidRDefault="00C15952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0~+40°С</w:t>
            </w:r>
          </w:p>
        </w:tc>
      </w:tr>
      <w:tr w:rsidR="00F57D2C" w:rsidRPr="00F57D2C" w14:paraId="702A5607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3D2A03D7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Относительная влажность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0FE21AC9" w14:textId="586B8DB5" w:rsidR="00C15952" w:rsidRPr="00F57D2C" w:rsidRDefault="001934BF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34BF">
              <w:rPr>
                <w:rFonts w:ascii="Arial" w:hAnsi="Arial" w:cs="Arial"/>
                <w:sz w:val="22"/>
                <w:szCs w:val="22"/>
              </w:rPr>
              <w:t>0 ~ 95% (без конденсации)</w:t>
            </w:r>
          </w:p>
        </w:tc>
      </w:tr>
      <w:tr w:rsidR="00F57D2C" w:rsidRPr="00F57D2C" w14:paraId="78F21986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23332F8C" w14:textId="77777777" w:rsidR="00FE2953" w:rsidRPr="00F57D2C" w:rsidRDefault="00FE295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Габариты (Ш х Г х В), мм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</w:tcBorders>
            <w:vAlign w:val="center"/>
            <w:hideMark/>
          </w:tcPr>
          <w:p w14:paraId="7DB3E200" w14:textId="0C2C1F71" w:rsidR="00FE2953" w:rsidRPr="00F57D2C" w:rsidRDefault="001934BF" w:rsidP="00967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34BF">
              <w:rPr>
                <w:rFonts w:ascii="Arial" w:hAnsi="Arial" w:cs="Arial"/>
                <w:sz w:val="22"/>
                <w:szCs w:val="22"/>
              </w:rPr>
              <w:t>400 × 800 × 1100</w:t>
            </w:r>
          </w:p>
        </w:tc>
      </w:tr>
      <w:tr w:rsidR="00F57D2C" w:rsidRPr="00F57D2C" w14:paraId="1F1D4085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7ACA2FDF" w14:textId="77777777" w:rsidR="00FE2953" w:rsidRPr="00F57D2C" w:rsidRDefault="00FE295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Масса, кг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</w:tcBorders>
            <w:vAlign w:val="center"/>
            <w:hideMark/>
          </w:tcPr>
          <w:p w14:paraId="399B8A81" w14:textId="62A3FB38" w:rsidR="00FE2953" w:rsidRPr="00F57D2C" w:rsidRDefault="00D61DE3" w:rsidP="00967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210</w:t>
            </w:r>
          </w:p>
        </w:tc>
      </w:tr>
    </w:tbl>
    <w:p w14:paraId="4040F6FF" w14:textId="10EC8272" w:rsidR="007F549D" w:rsidRPr="007F549D" w:rsidRDefault="007F549D" w:rsidP="007F549D">
      <w:pPr>
        <w:textAlignment w:val="top"/>
        <w:rPr>
          <w:rFonts w:ascii="MyriadPro" w:hAnsi="MyriadPro" w:cs="Segoe UI"/>
        </w:rPr>
      </w:pPr>
      <w:r w:rsidRPr="007F549D">
        <w:rPr>
          <w:rFonts w:ascii="MyriadPro" w:hAnsi="MyriadPro" w:cs="Segoe UI"/>
        </w:rPr>
        <w:br/>
      </w:r>
    </w:p>
    <w:sectPr w:rsidR="007F549D" w:rsidRPr="007F549D" w:rsidSect="00C159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">
    <w:altName w:val="Calibri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46AAD"/>
    <w:multiLevelType w:val="multilevel"/>
    <w:tmpl w:val="9214911E"/>
    <w:lvl w:ilvl="0">
      <w:start w:val="1"/>
      <w:numFmt w:val="bullet"/>
      <w:lvlText w:val=""/>
      <w:lvlJc w:val="left"/>
      <w:pPr>
        <w:tabs>
          <w:tab w:val="num" w:pos="-1692"/>
        </w:tabs>
        <w:ind w:left="-169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972"/>
        </w:tabs>
        <w:ind w:left="-97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-252"/>
        </w:tabs>
        <w:ind w:left="-2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"/>
        </w:tabs>
        <w:ind w:left="4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188"/>
        </w:tabs>
        <w:ind w:left="11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908"/>
        </w:tabs>
        <w:ind w:left="19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628"/>
        </w:tabs>
        <w:ind w:left="26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348"/>
        </w:tabs>
        <w:ind w:left="33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068"/>
        </w:tabs>
        <w:ind w:left="406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1319F5"/>
    <w:multiLevelType w:val="multilevel"/>
    <w:tmpl w:val="01C8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BE2993"/>
    <w:multiLevelType w:val="multilevel"/>
    <w:tmpl w:val="3940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7D46FD"/>
    <w:multiLevelType w:val="multilevel"/>
    <w:tmpl w:val="36B89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FD547D"/>
    <w:multiLevelType w:val="multilevel"/>
    <w:tmpl w:val="09F4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952"/>
    <w:rsid w:val="0000655B"/>
    <w:rsid w:val="000E035B"/>
    <w:rsid w:val="001934BF"/>
    <w:rsid w:val="001E5959"/>
    <w:rsid w:val="00232035"/>
    <w:rsid w:val="002556EA"/>
    <w:rsid w:val="00264B10"/>
    <w:rsid w:val="002B68DE"/>
    <w:rsid w:val="00393E4A"/>
    <w:rsid w:val="00432203"/>
    <w:rsid w:val="004D589E"/>
    <w:rsid w:val="005703C1"/>
    <w:rsid w:val="005A6027"/>
    <w:rsid w:val="00671C55"/>
    <w:rsid w:val="00672FDE"/>
    <w:rsid w:val="006A30C6"/>
    <w:rsid w:val="006E09DF"/>
    <w:rsid w:val="00704601"/>
    <w:rsid w:val="007E07C5"/>
    <w:rsid w:val="007F549D"/>
    <w:rsid w:val="00814F34"/>
    <w:rsid w:val="008A464A"/>
    <w:rsid w:val="008B415C"/>
    <w:rsid w:val="0096774C"/>
    <w:rsid w:val="0098225E"/>
    <w:rsid w:val="009B15AC"/>
    <w:rsid w:val="009E3CC6"/>
    <w:rsid w:val="009F50F1"/>
    <w:rsid w:val="00A21CE7"/>
    <w:rsid w:val="00A73304"/>
    <w:rsid w:val="00B23293"/>
    <w:rsid w:val="00B56E27"/>
    <w:rsid w:val="00C1214B"/>
    <w:rsid w:val="00C15952"/>
    <w:rsid w:val="00CF395C"/>
    <w:rsid w:val="00D60A38"/>
    <w:rsid w:val="00D61DE3"/>
    <w:rsid w:val="00DB41B8"/>
    <w:rsid w:val="00F57D2C"/>
    <w:rsid w:val="00F939C1"/>
    <w:rsid w:val="00FE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31DBF"/>
  <w15:docId w15:val="{AFC915C1-096B-4104-A0E0-ADFC8B7B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F3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4F34"/>
    <w:pPr>
      <w:keepNext/>
      <w:jc w:val="center"/>
      <w:outlineLvl w:val="0"/>
    </w:pPr>
    <w:rPr>
      <w:b/>
      <w:bCs/>
      <w:sz w:val="52"/>
    </w:rPr>
  </w:style>
  <w:style w:type="paragraph" w:styleId="2">
    <w:name w:val="heading 2"/>
    <w:basedOn w:val="a"/>
    <w:next w:val="a"/>
    <w:link w:val="20"/>
    <w:qFormat/>
    <w:rsid w:val="00814F34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814F34"/>
    <w:pPr>
      <w:keepNext/>
      <w:autoSpaceDE w:val="0"/>
      <w:autoSpaceDN w:val="0"/>
      <w:jc w:val="both"/>
      <w:outlineLvl w:val="2"/>
    </w:pPr>
    <w:rPr>
      <w:b/>
      <w:bCs/>
      <w:u w:val="single"/>
    </w:rPr>
  </w:style>
  <w:style w:type="paragraph" w:styleId="4">
    <w:name w:val="heading 4"/>
    <w:basedOn w:val="a"/>
    <w:next w:val="a"/>
    <w:link w:val="40"/>
    <w:qFormat/>
    <w:rsid w:val="00814F34"/>
    <w:pPr>
      <w:keepNext/>
      <w:autoSpaceDE w:val="0"/>
      <w:autoSpaceDN w:val="0"/>
      <w:jc w:val="right"/>
      <w:outlineLvl w:val="3"/>
    </w:pPr>
    <w:rPr>
      <w:b/>
      <w:bCs/>
      <w:i/>
      <w:iCs/>
    </w:rPr>
  </w:style>
  <w:style w:type="paragraph" w:styleId="5">
    <w:name w:val="heading 5"/>
    <w:basedOn w:val="a"/>
    <w:next w:val="a"/>
    <w:link w:val="50"/>
    <w:qFormat/>
    <w:rsid w:val="00814F34"/>
    <w:pPr>
      <w:keepNext/>
      <w:jc w:val="right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814F34"/>
    <w:pPr>
      <w:keepNext/>
      <w:jc w:val="center"/>
      <w:outlineLvl w:val="5"/>
    </w:pPr>
    <w:rPr>
      <w:rFonts w:ascii="Arial" w:hAnsi="Arial"/>
      <w:b/>
      <w:snapToGrid w:val="0"/>
      <w:color w:val="000000"/>
      <w:u w:val="single"/>
    </w:rPr>
  </w:style>
  <w:style w:type="paragraph" w:styleId="7">
    <w:name w:val="heading 7"/>
    <w:basedOn w:val="a"/>
    <w:next w:val="a"/>
    <w:link w:val="70"/>
    <w:qFormat/>
    <w:rsid w:val="00814F34"/>
    <w:pPr>
      <w:keepNext/>
      <w:spacing w:before="240"/>
      <w:ind w:left="425"/>
      <w:jc w:val="center"/>
      <w:outlineLvl w:val="6"/>
    </w:pPr>
    <w:rPr>
      <w:b/>
    </w:rPr>
  </w:style>
  <w:style w:type="paragraph" w:styleId="8">
    <w:name w:val="heading 8"/>
    <w:basedOn w:val="a"/>
    <w:next w:val="a"/>
    <w:link w:val="80"/>
    <w:qFormat/>
    <w:rsid w:val="00814F34"/>
    <w:pPr>
      <w:keepNext/>
      <w:jc w:val="center"/>
      <w:outlineLvl w:val="7"/>
    </w:pPr>
    <w:rPr>
      <w:b/>
      <w:u w:val="single"/>
    </w:rPr>
  </w:style>
  <w:style w:type="paragraph" w:styleId="9">
    <w:name w:val="heading 9"/>
    <w:basedOn w:val="a"/>
    <w:next w:val="a"/>
    <w:link w:val="90"/>
    <w:qFormat/>
    <w:rsid w:val="00814F34"/>
    <w:pPr>
      <w:keepNext/>
      <w:ind w:left="426" w:hanging="426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50F1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14F34"/>
    <w:rPr>
      <w:b/>
      <w:bCs/>
      <w:sz w:val="5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14F34"/>
    <w:rPr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14F34"/>
    <w:rPr>
      <w:b/>
      <w:bCs/>
      <w:sz w:val="24"/>
      <w:szCs w:val="24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814F34"/>
    <w:rPr>
      <w:b/>
      <w:bCs/>
      <w:i/>
      <w:i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14F34"/>
    <w:rPr>
      <w:b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14F34"/>
    <w:rPr>
      <w:rFonts w:ascii="Arial" w:hAnsi="Arial"/>
      <w:b/>
      <w:snapToGrid w:val="0"/>
      <w:color w:val="000000"/>
      <w:sz w:val="24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814F34"/>
    <w:rPr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14F34"/>
    <w:rPr>
      <w:b/>
      <w:sz w:val="24"/>
      <w:szCs w:val="24"/>
      <w:u w:val="single"/>
      <w:lang w:eastAsia="ru-RU"/>
    </w:rPr>
  </w:style>
  <w:style w:type="character" w:customStyle="1" w:styleId="90">
    <w:name w:val="Заголовок 9 Знак"/>
    <w:basedOn w:val="a0"/>
    <w:link w:val="9"/>
    <w:rsid w:val="00814F34"/>
    <w:rPr>
      <w:b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814F34"/>
    <w:pPr>
      <w:jc w:val="center"/>
    </w:pPr>
    <w:rPr>
      <w:b/>
      <w:szCs w:val="20"/>
    </w:rPr>
  </w:style>
  <w:style w:type="character" w:customStyle="1" w:styleId="a5">
    <w:name w:val="Заголовок Знак"/>
    <w:basedOn w:val="a0"/>
    <w:link w:val="a4"/>
    <w:rsid w:val="00814F34"/>
    <w:rPr>
      <w:b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1595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7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340098">
          <w:marLeft w:val="300"/>
          <w:marRight w:val="0"/>
          <w:marTop w:val="0"/>
          <w:marBottom w:val="300"/>
          <w:divBdr>
            <w:top w:val="dashed" w:sz="6" w:space="0" w:color="464451"/>
            <w:left w:val="dashed" w:sz="6" w:space="0" w:color="464451"/>
            <w:bottom w:val="dashed" w:sz="6" w:space="0" w:color="464451"/>
            <w:right w:val="dashed" w:sz="6" w:space="0" w:color="464451"/>
          </w:divBdr>
        </w:div>
      </w:divsChild>
    </w:div>
    <w:div w:id="1774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7270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30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52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4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554731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2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49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88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472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managerUPS</cp:lastModifiedBy>
  <cp:revision>4</cp:revision>
  <cp:lastPrinted>2018-09-21T12:45:00Z</cp:lastPrinted>
  <dcterms:created xsi:type="dcterms:W3CDTF">2020-02-03T15:35:00Z</dcterms:created>
  <dcterms:modified xsi:type="dcterms:W3CDTF">2020-11-12T10:08:00Z</dcterms:modified>
</cp:coreProperties>
</file>